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0" w:rsidRP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rFonts w:hint="eastAsia"/>
          <w:b/>
          <w:color w:val="333333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 xml:space="preserve">                          </w:t>
      </w:r>
      <w:r w:rsidRPr="00400A80">
        <w:rPr>
          <w:rFonts w:hint="eastAsia"/>
          <w:b/>
          <w:color w:val="333333"/>
          <w:sz w:val="32"/>
          <w:szCs w:val="32"/>
        </w:rPr>
        <w:t>学校概况</w:t>
      </w:r>
    </w:p>
    <w:p w:rsid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 xml:space="preserve">  景德镇学院坐落在全国历史文化名城、中国优秀旅游城市、世界闻名的千年瓷都——江西省景德镇市，是一所多科性全日制公办普通高等本科院校。其前身为景德镇教育学院，创建于1977年，1993年改制为景德镇高等专科学校，2013年升格为景德镇学院。</w:t>
      </w:r>
    </w:p>
    <w:p w:rsid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     学校现有校园用地面积2025亩，一期建筑面积约32万平方米。设有11个教学二级学院，招生专业56个，其中本科专业28个。各类在校生9028人，教职工653人，其中专任教师450人，具有高级专业技术职务的教师191人（其中教授75人），具有硕士学位以上的教师366人（其中博士32人），有新世纪百千万人才工程国家级和省级人选、“赣鄱英才555工程”人选、享受国务院特殊津贴、国家级艺术大师、省级教学名师、学科带头人、骨干教师等40余人。拥有纸质图书105余万册，电子图书166.8万种，教学仪器设备总值9652万元。有实验实训中心6个，共200个实验室，有稳定的校外实习、实训基地193个。</w:t>
      </w:r>
    </w:p>
    <w:p w:rsid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     学校主动适应地方经济社会发展需要，不断调整专业结构，构建了以教师教育为基础，以陶瓷艺术为特色，多学科协调发展，构筑与服务地方经济社会发展相适应的专业体系。现有省级教学团队2个、省级特色专业7个、省级创新人才培养实验区2个、省级高校首届双语教学示范课程5门，中央财政支持专业建设提升项目2个，省财政支持实训基地1个。获江西省优秀教</w:t>
      </w:r>
      <w:r>
        <w:rPr>
          <w:rFonts w:hint="eastAsia"/>
          <w:color w:val="333333"/>
          <w:sz w:val="30"/>
          <w:szCs w:val="30"/>
        </w:rPr>
        <w:lastRenderedPageBreak/>
        <w:t>学成果一等奖1项、二等奖4项、三等奖6项。近五年来，发表学术论文1383篇，其中在核心刊物发表论文408篇，被SCI、EI、ISTP等收录论文67篇；课题立项233项，其中国家自然科学基金项目3项，国家艺术基金项目1项、国家社科基金项目1项，教育部人文社科研究项目1项，省级课题立项166项；出版专著、教材共109部；获得省、市级及以上科研成果奖励33项。学生参加省级及以上竞赛获奖163项，在“挑战杯”中国大学生课外学术科技作品大赛、全国大学生数学建模大赛、全国大学生电子电脑设计大赛、全国大学生广告大赛、全国信息技术应用水平大赛等重要比赛中屡创佳绩，2018年获批教育部第一批“中华优秀传统文化：陶瓷文化”传承基地。</w:t>
      </w:r>
    </w:p>
    <w:p w:rsid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      办学40多年来，学校共为社会培养各类人才6万余人，成为景德镇及周边地区重要的人才培养基地。景德镇市中小学中，80%以上的教师和教育行政干部由学校培养。学校还培养了一大批陶瓷艺术领域的高级人才，其中国家级大师20余名，省级工艺美术大师190余名。</w:t>
      </w:r>
    </w:p>
    <w:p w:rsidR="00400A80" w:rsidRDefault="00400A80" w:rsidP="00400A80">
      <w:pPr>
        <w:pStyle w:val="a5"/>
        <w:spacing w:before="0" w:beforeAutospacing="0" w:after="0" w:afterAutospacing="0" w:line="600" w:lineRule="atLeast"/>
        <w:jc w:val="both"/>
        <w:rPr>
          <w:rFonts w:hint="eastAsia"/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      学校坚持立德树人根本任务，以学生为中心，以改革创新为动力，以服务地方经济社会发展和文化传承创新为导向，弘扬“自强不息、泽土惠民”的校训精神，秉持“知行合一、守正创新”的办学理念，坚持“地方性、应用型”办学目标，培养适应地方经济社会发展的既有专业知识又有现代职业能力与素</w:t>
      </w:r>
      <w:r>
        <w:rPr>
          <w:rFonts w:hint="eastAsia"/>
          <w:color w:val="333333"/>
          <w:sz w:val="30"/>
          <w:szCs w:val="30"/>
        </w:rPr>
        <w:lastRenderedPageBreak/>
        <w:t>养的德智体美劳全面发展的高素质应用型人才，建设特色鲜明的地方性应用型本科院校。</w:t>
      </w:r>
    </w:p>
    <w:p w:rsidR="000F5DAD" w:rsidRPr="00400A80" w:rsidRDefault="000F5DAD"/>
    <w:sectPr w:rsidR="000F5DAD" w:rsidRPr="0040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AD" w:rsidRDefault="000F5DAD" w:rsidP="00400A80">
      <w:r>
        <w:separator/>
      </w:r>
    </w:p>
  </w:endnote>
  <w:endnote w:type="continuationSeparator" w:id="1">
    <w:p w:rsidR="000F5DAD" w:rsidRDefault="000F5DAD" w:rsidP="0040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AD" w:rsidRDefault="000F5DAD" w:rsidP="00400A80">
      <w:r>
        <w:separator/>
      </w:r>
    </w:p>
  </w:footnote>
  <w:footnote w:type="continuationSeparator" w:id="1">
    <w:p w:rsidR="000F5DAD" w:rsidRDefault="000F5DAD" w:rsidP="0040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A80"/>
    <w:rsid w:val="000F5DAD"/>
    <w:rsid w:val="0040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A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0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> cb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招生就业处</dc:creator>
  <cp:keywords/>
  <dc:description/>
  <cp:lastModifiedBy>招生就业处</cp:lastModifiedBy>
  <cp:revision>2</cp:revision>
  <dcterms:created xsi:type="dcterms:W3CDTF">2019-10-14T06:13:00Z</dcterms:created>
  <dcterms:modified xsi:type="dcterms:W3CDTF">2019-10-14T06:14:00Z</dcterms:modified>
</cp:coreProperties>
</file>